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template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Normal"/>
        <w:numPr>
          <w:ilvl w:val="0"/>
          <w:numId w:val="0"/>
        </w:numPr>
        <w:outlineLvl w:val="0"/>
        <w:rPr/>
      </w:pPr>
      <w:r>
        <w:rPr>
          <w:sz w:val="24"/>
        </w:rPr>
        <w:t>Зарегистрировано в Минюсте России 23 мая 2023 г. N 73393</w:t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МИНИСТЕРСТВО ПРОСВЕЩЕНИЯ РОССИЙСКОЙ ФЕДЕРАЦИИ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ПРИКАЗ</w:t>
      </w:r>
    </w:p>
    <w:p>
      <w:pPr>
        <w:pStyle w:val="ConsPlusTitle"/>
        <w:jc w:val="center"/>
        <w:rPr/>
      </w:pPr>
      <w:r>
        <w:rPr>
          <w:sz w:val="24"/>
        </w:rPr>
        <w:t>от 12 апреля 2023 г. N 262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УТВЕРЖДЕНИИ ПОРЯДКА И УСЛОВИЙ</w:t>
      </w:r>
    </w:p>
    <w:p>
      <w:pPr>
        <w:pStyle w:val="ConsPlusTitle"/>
        <w:jc w:val="center"/>
        <w:rPr/>
      </w:pPr>
      <w:r>
        <w:rPr>
          <w:sz w:val="24"/>
        </w:rPr>
        <w:t>ОСУЩЕСТВЛЕНИЯ ПЕРЕВОДА ОБУЧАЮЩИХСЯ В СЛУЧАЕ</w:t>
      </w:r>
    </w:p>
    <w:p>
      <w:pPr>
        <w:pStyle w:val="ConsPlusTitle"/>
        <w:jc w:val="center"/>
        <w:rPr/>
      </w:pPr>
      <w:r>
        <w:rPr>
          <w:sz w:val="24"/>
        </w:rPr>
        <w:t>ПРЕКРАЩЕНИЯ ДЕЯТЕЛЬНОСТИ ОРГАНИЗАЦИИ, ОСУЩЕСТВЛЯЮЩЕЙ</w:t>
      </w:r>
    </w:p>
    <w:p>
      <w:pPr>
        <w:pStyle w:val="ConsPlusTitle"/>
        <w:jc w:val="center"/>
        <w:rPr/>
      </w:pPr>
      <w:r>
        <w:rPr>
          <w:sz w:val="24"/>
        </w:rPr>
        <w:t>ОБРАЗОВАТЕЛЬНУЮ ДЕЯТЕЛЬНОСТЬ ПО ОБРАЗОВАТЕЛЬНЫМ ПРОГРАММАМ</w:t>
      </w:r>
    </w:p>
    <w:p>
      <w:pPr>
        <w:pStyle w:val="ConsPlusTitle"/>
        <w:jc w:val="center"/>
        <w:rPr/>
      </w:pPr>
      <w:r>
        <w:rPr>
          <w:sz w:val="24"/>
        </w:rPr>
        <w:t>СРЕДНЕГО ПРОФЕССИОНАЛЬНОГО ОБРАЗОВАНИЯ, АННУЛИРОВАНИЯ</w:t>
      </w:r>
    </w:p>
    <w:p>
      <w:pPr>
        <w:pStyle w:val="ConsPlusTitle"/>
        <w:jc w:val="center"/>
        <w:rPr/>
      </w:pPr>
      <w:r>
        <w:rPr>
          <w:sz w:val="24"/>
        </w:rPr>
        <w:t>СООТВЕТСТВУЮЩЕЙ ЛИЦЕНЗИИ, ЛИШЕНИЯ ЕЕ ГОСУДАРСТВЕННОЙ</w:t>
      </w:r>
    </w:p>
    <w:p>
      <w:pPr>
        <w:pStyle w:val="ConsPlusTitle"/>
        <w:jc w:val="center"/>
        <w:rPr/>
      </w:pPr>
      <w:r>
        <w:rPr>
          <w:sz w:val="24"/>
        </w:rPr>
        <w:t>АККРЕДИТАЦИИ ПО СООТВЕТСТВУЮЩЕЙ ОБРАЗОВАТЕЛЬНОЙ ПРОГРАММЕ</w:t>
      </w:r>
    </w:p>
    <w:p>
      <w:pPr>
        <w:pStyle w:val="ConsPlusTitle"/>
        <w:jc w:val="center"/>
        <w:rPr/>
      </w:pPr>
      <w:r>
        <w:rPr>
          <w:sz w:val="24"/>
        </w:rPr>
        <w:t>ИЛИ ПРЕКРАЩЕНИЯ ДЕЙСТВИЯ ГОСУДАРСТВЕННОЙ АККРЕДИТАЦИИ</w:t>
      </w:r>
    </w:p>
    <w:p>
      <w:pPr>
        <w:pStyle w:val="ConsPlusTitle"/>
        <w:jc w:val="center"/>
        <w:rPr/>
      </w:pPr>
      <w:r>
        <w:rPr>
          <w:sz w:val="24"/>
        </w:rPr>
        <w:t>В ДРУГИЕ ОРГАНИЗАЦИИ, ОСУЩЕСТВЛЯЮЩИЕ ОБРАЗОВАТЕЛЬНУЮ</w:t>
      </w:r>
    </w:p>
    <w:p>
      <w:pPr>
        <w:pStyle w:val="ConsPlusTitle"/>
        <w:jc w:val="center"/>
        <w:rPr/>
      </w:pPr>
      <w:r>
        <w:rPr>
          <w:sz w:val="24"/>
        </w:rPr>
        <w:t>ДЕЯТЕЛЬНОСТЬ ПО ОБРАЗОВАТЕЛЬНЫМ ПРОГРАММАМ СРЕДНЕГО</w:t>
      </w:r>
    </w:p>
    <w:p>
      <w:pPr>
        <w:pStyle w:val="ConsPlusTitle"/>
        <w:jc w:val="center"/>
        <w:rPr/>
      </w:pPr>
      <w:r>
        <w:rPr>
          <w:sz w:val="24"/>
        </w:rPr>
        <w:t>ПРОФЕССИОНАЛЬНОГО ОБРАЗОВАНИЯ</w:t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В соответствии с </w:t>
      </w:r>
      <w:hyperlink r:id="rId2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частью 9 статьи 34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Федерации", </w:t>
      </w:r>
      <w:hyperlink r:id="rId3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rStyle w:val="Style9"/>
            <w:color w:val="0000FF"/>
            <w:sz w:val="24"/>
          </w:rPr>
          <w:t>пунктом 1</w:t>
        </w:r>
      </w:hyperlink>
      <w:r>
        <w:rPr>
          <w:sz w:val="24"/>
        </w:rPr>
        <w:t xml:space="preserve"> и </w:t>
      </w:r>
      <w:hyperlink r:id="rId4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rStyle w:val="Style9"/>
            <w:color w:val="0000FF"/>
            <w:sz w:val="24"/>
          </w:rPr>
          <w:t>подпунктом 4.2.16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1. Утвердить прилагаемые </w:t>
      </w:r>
      <w:r>
        <w:rPr>
          <w:color w:val="0000FF"/>
          <w:sz w:val="24"/>
        </w:rPr>
        <w:t>Порядок и условия</w:t>
      </w:r>
      <w:r>
        <w:rPr>
          <w:sz w:val="24"/>
        </w:rPr>
        <w:t xml:space="preserve"> осуществления перевода обучающихся в случае прекращения деятельности организации, осуществляющей образовательную деятельность по образовательным программам среднего профессионального образования, аннулирования соответствующей лицензии, лишения ее государственной аккредитации по соответствующей образовательной программе или прекращения действия государственной аккредитации в другие организации, осуществляющие образовательную деятельность по образовательным программам среднего профессионального образования.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Признать утратившим силу </w:t>
      </w:r>
      <w:hyperlink r:id="rId5" w:tooltip="Приказ Минпросвещения России от 26.08.2021 N 604 &quot;Об утверждении Порядка и условий осуществления перевода обучающихся в случае прекращения деятельности организации, осуществляющей образовательную деятельность по образовательным программам среднего профессионального образования, аннулирования соответствующей лицензии, лишения ее государственной аккредитации по соответствующей образовательной программе или истечения срока действия свидетельства о государственной аккредитации по соответствующей образовательной ------------ Утратил силу или отменен {КонсультантПлюс}">
        <w:r>
          <w:rPr>
            <w:rStyle w:val="Style9"/>
            <w:color w:val="0000FF"/>
            <w:sz w:val="24"/>
          </w:rPr>
          <w:t>приказ</w:t>
        </w:r>
      </w:hyperlink>
      <w:r>
        <w:rPr>
          <w:sz w:val="24"/>
        </w:rPr>
        <w:t xml:space="preserve"> Министерства просвещения Российской Федерации от 26 августа 2021 г. N 604 "Об утверждении Порядка и условий осуществления перевода обучающихся в случае прекращения деятельности организации, осуществляющей образовательную деятельность по образовательным программам среднего профессионального образования, аннулирования соответствующей лицензии, лишения ее государственной аккредитации по соответствующей образовательной программе или истечения срока действия свидетельства о государственной аккредитации по соответствующей образовательной программе в другие организации, осуществляющие образовательную деятельность по образовательным программам среднего профессионального образования" (зарегистрирован Министерством юстиции Российской Федерации 3 сентября 2021 г., регистрационный N 64874).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Настоящий приказ вступает в силу с 1 сентября 2023 г. и действует до 1 сентября 2029 года.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end"/>
        <w:rPr/>
      </w:pPr>
      <w:r>
        <w:rPr>
          <w:sz w:val="24"/>
        </w:rPr>
        <w:t>Министр</w:t>
      </w:r>
    </w:p>
    <w:p>
      <w:pPr>
        <w:pStyle w:val="ConsPlusNormal"/>
        <w:jc w:val="end"/>
        <w:rPr/>
      </w:pPr>
      <w:r>
        <w:rPr>
          <w:sz w:val="24"/>
        </w:rPr>
        <w:t>С.С.КРАВЦОВ</w:t>
      </w:r>
    </w:p>
    <w:p>
      <w:pPr>
        <w:pStyle w:val="ConsPlusNormal"/>
        <w:jc w:val="end"/>
        <w:rPr/>
      </w:pPr>
      <w:r>
        <w:rPr/>
      </w:r>
    </w:p>
    <w:p>
      <w:pPr>
        <w:pStyle w:val="ConsPlusNormal"/>
        <w:jc w:val="end"/>
        <w:rPr/>
      </w:pPr>
      <w:r>
        <w:rPr/>
      </w:r>
    </w:p>
    <w:p>
      <w:pPr>
        <w:pStyle w:val="ConsPlusNormal"/>
        <w:jc w:val="end"/>
        <w:rPr/>
      </w:pPr>
      <w:r>
        <w:rPr/>
      </w:r>
    </w:p>
    <w:p>
      <w:pPr>
        <w:pStyle w:val="ConsPlusNormal"/>
        <w:jc w:val="end"/>
        <w:rPr/>
      </w:pPr>
      <w:r>
        <w:rPr/>
      </w:r>
    </w:p>
    <w:p>
      <w:pPr>
        <w:pStyle w:val="ConsPlusNormal"/>
        <w:jc w:val="end"/>
        <w:rPr/>
      </w:pPr>
      <w:r>
        <w:rPr/>
      </w:r>
    </w:p>
    <w:p>
      <w:pPr>
        <w:pStyle w:val="ConsPlusNormal"/>
        <w:numPr>
          <w:ilvl w:val="0"/>
          <w:numId w:val="0"/>
        </w:numPr>
        <w:jc w:val="end"/>
        <w:outlineLvl w:val="0"/>
        <w:rPr/>
      </w:pPr>
      <w:r>
        <w:rPr>
          <w:sz w:val="24"/>
        </w:rPr>
        <w:t>Утверждены</w:t>
      </w:r>
    </w:p>
    <w:p>
      <w:pPr>
        <w:pStyle w:val="ConsPlusNormal"/>
        <w:jc w:val="end"/>
        <w:rPr/>
      </w:pPr>
      <w:r>
        <w:rPr>
          <w:sz w:val="24"/>
        </w:rPr>
        <w:t>приказом Министерства просвещения</w:t>
      </w:r>
    </w:p>
    <w:p>
      <w:pPr>
        <w:pStyle w:val="ConsPlusNormal"/>
        <w:jc w:val="end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end"/>
        <w:rPr/>
      </w:pPr>
      <w:r>
        <w:rPr>
          <w:sz w:val="24"/>
        </w:rPr>
        <w:t>от 12 апреля 2023 г. N 262</w:t>
      </w:r>
    </w:p>
    <w:p>
      <w:pPr>
        <w:pStyle w:val="ConsPlusNormal"/>
        <w:jc w:val="end"/>
        <w:rPr/>
      </w:pPr>
      <w:r>
        <w:rPr/>
      </w:r>
      <w:bookmarkStart w:id="0" w:name="P38"/>
      <w:bookmarkStart w:id="1" w:name="P38"/>
      <w:bookmarkEnd w:id="1"/>
    </w:p>
    <w:p>
      <w:pPr>
        <w:pStyle w:val="ConsPlusTitle"/>
        <w:jc w:val="center"/>
        <w:rPr/>
      </w:pPr>
      <w:bookmarkStart w:id="2" w:name="P38"/>
      <w:bookmarkEnd w:id="2"/>
      <w:r>
        <w:rPr>
          <w:sz w:val="24"/>
        </w:rPr>
        <w:t>ПОРЯДОК И УСЛОВИЯ</w:t>
      </w:r>
    </w:p>
    <w:p>
      <w:pPr>
        <w:pStyle w:val="ConsPlusTitle"/>
        <w:jc w:val="center"/>
        <w:rPr/>
      </w:pPr>
      <w:r>
        <w:rPr>
          <w:sz w:val="24"/>
        </w:rPr>
        <w:t>ОСУЩЕСТВЛЕНИЯ ПЕРЕВОДА ОБУЧАЮЩИХСЯ В СЛУЧАЕ</w:t>
      </w:r>
    </w:p>
    <w:p>
      <w:pPr>
        <w:pStyle w:val="ConsPlusTitle"/>
        <w:jc w:val="center"/>
        <w:rPr/>
      </w:pPr>
      <w:r>
        <w:rPr>
          <w:sz w:val="24"/>
        </w:rPr>
        <w:t>ПРЕКРАЩЕНИЯ ДЕЯТЕЛЬНОСТИ ОРГАНИЗАЦИИ, ОСУЩЕСТВЛЯЮЩЕЙ</w:t>
      </w:r>
    </w:p>
    <w:p>
      <w:pPr>
        <w:pStyle w:val="ConsPlusTitle"/>
        <w:jc w:val="center"/>
        <w:rPr/>
      </w:pPr>
      <w:r>
        <w:rPr>
          <w:sz w:val="24"/>
        </w:rPr>
        <w:t>ОБРАЗОВАТЕЛЬНУЮ ДЕЯТЕЛЬНОСТЬ ПО ОБРАЗОВАТЕЛЬНЫМ ПРОГРАММАМ</w:t>
      </w:r>
    </w:p>
    <w:p>
      <w:pPr>
        <w:pStyle w:val="ConsPlusTitle"/>
        <w:jc w:val="center"/>
        <w:rPr/>
      </w:pPr>
      <w:r>
        <w:rPr>
          <w:sz w:val="24"/>
        </w:rPr>
        <w:t>СРЕДНЕГО ПРОФЕССИОНАЛЬНОГО ОБРАЗОВАНИЯ, АННУЛИРОВАНИЯ</w:t>
      </w:r>
    </w:p>
    <w:p>
      <w:pPr>
        <w:pStyle w:val="ConsPlusTitle"/>
        <w:jc w:val="center"/>
        <w:rPr/>
      </w:pPr>
      <w:r>
        <w:rPr>
          <w:sz w:val="24"/>
        </w:rPr>
        <w:t>СООТВЕТСТВУЮЩЕЙ ЛИЦЕНЗИИ, ЛИШЕНИЯ ЕЕ ГОСУДАРСТВЕННОЙ</w:t>
      </w:r>
    </w:p>
    <w:p>
      <w:pPr>
        <w:pStyle w:val="ConsPlusTitle"/>
        <w:jc w:val="center"/>
        <w:rPr/>
      </w:pPr>
      <w:r>
        <w:rPr>
          <w:sz w:val="24"/>
        </w:rPr>
        <w:t>АККРЕДИТАЦИИ ПО СООТВЕТСТВУЮЩЕЙ ОБРАЗОВАТЕЛЬНОЙ ПРОГРАММЕ</w:t>
      </w:r>
    </w:p>
    <w:p>
      <w:pPr>
        <w:pStyle w:val="ConsPlusTitle"/>
        <w:jc w:val="center"/>
        <w:rPr/>
      </w:pPr>
      <w:r>
        <w:rPr>
          <w:sz w:val="24"/>
        </w:rPr>
        <w:t>ИЛИ ПРЕКРАЩЕНИЯ ДЕЙСТВИЯ ГОСУДАРСТВЕННОЙ АККРЕДИТАЦИИ</w:t>
      </w:r>
    </w:p>
    <w:p>
      <w:pPr>
        <w:pStyle w:val="ConsPlusTitle"/>
        <w:jc w:val="center"/>
        <w:rPr/>
      </w:pPr>
      <w:r>
        <w:rPr>
          <w:sz w:val="24"/>
        </w:rPr>
        <w:t>В ДРУГИЕ ОРГАНИЗАЦИИ, ОСУЩЕСТВЛЯЮЩИЕ ОБРАЗОВАТЕЛЬНУЮ</w:t>
      </w:r>
    </w:p>
    <w:p>
      <w:pPr>
        <w:pStyle w:val="ConsPlusTitle"/>
        <w:jc w:val="center"/>
        <w:rPr/>
      </w:pPr>
      <w:r>
        <w:rPr>
          <w:sz w:val="24"/>
        </w:rPr>
        <w:t>ДЕЯТЕЛЬНОСТЬ ПО ОБРАЗОВАТЕЛЬНЫМ ПРОГРАММАМ СРЕДНЕГО</w:t>
      </w:r>
    </w:p>
    <w:p>
      <w:pPr>
        <w:pStyle w:val="ConsPlusTitle"/>
        <w:jc w:val="center"/>
        <w:rPr/>
      </w:pPr>
      <w:r>
        <w:rPr>
          <w:sz w:val="24"/>
        </w:rPr>
        <w:t>ПРОФЕССИОНАЛЬНОГО ОБРАЗОВАНИЯ</w:t>
      </w:r>
    </w:p>
    <w:p>
      <w:pPr>
        <w:pStyle w:val="ConsPlusNormal"/>
        <w:jc w:val="center"/>
        <w:rPr/>
      </w:pPr>
      <w:r>
        <w:rPr/>
      </w:r>
      <w:bookmarkStart w:id="3" w:name="P50"/>
      <w:bookmarkStart w:id="4" w:name="P50"/>
      <w:bookmarkEnd w:id="4"/>
    </w:p>
    <w:p>
      <w:pPr>
        <w:pStyle w:val="ConsPlusNormal"/>
        <w:ind w:firstLine="540"/>
        <w:jc w:val="both"/>
        <w:rPr/>
      </w:pPr>
      <w:bookmarkStart w:id="5" w:name="P50"/>
      <w:bookmarkEnd w:id="5"/>
      <w:r>
        <w:rPr>
          <w:sz w:val="24"/>
        </w:rPr>
        <w:t>1. В случае прекращения деятельности организации, осуществляющей образовательную деятельность по образовательным программам среднего профессионального образования (далее соответственно - организация, образовательные программы), аннулирования лицензии, лишения организации государственной аккредитации по соответствующей образовательной программе, прекращения действия государственной аккредитации учредитель организации и (или) уполномоченный им орган управления организацией (далее - учредитель и (или) орган управления) обеспечивает перевод совершеннолетних обучающихся с их письменного согласия, а также несовершеннолетних обучающихся с их письменного согласия (далее вместе - обучающиеся) и письменного согласия их родителей (законных представителей), в том числе обучающихся, находящихся в академическом отпуске, отпуске по беременности и родам или отпуске по уходу за ребенком до достижения им возраста трех лет, в другие организации, осуществляющие образовательную деятельность по образовательным программам (далее - принимающая организация).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организациях, подведомственных Министерству просвещения Российской Федерации, перевод обучающихся обеспечивается руководителем организации.</w:t>
      </w:r>
      <w:bookmarkStart w:id="6" w:name="P52"/>
    </w:p>
    <w:p>
      <w:pPr>
        <w:pStyle w:val="ConsPlusNormal"/>
        <w:spacing w:before="240" w:after="0"/>
        <w:ind w:firstLine="540"/>
        <w:jc w:val="both"/>
        <w:rPr/>
      </w:pPr>
      <w:bookmarkEnd w:id="6"/>
      <w:r>
        <w:rPr>
          <w:sz w:val="24"/>
        </w:rPr>
        <w:t>2. Перевод обучающихся осуществляется в принимающую организацию на имеющие государственную аккредитацию образовательные программы, на ту же профессию, специальность среднего профессионального образования, с сохранением формы обучения, курса обучения, основы обучения (за счет бюджетных ассигнований федерального бюджета, бюджетов субъектов Российской Федерации, местных бюджетов или за счет средств физических и (или) юридических лиц), а также стоимости обучения (при обучении по договорам об оказании платных образовательных услуг с физическими и (или) юридическими лицами) (далее - условия обучения).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Перевод обучающихся не зависит от периода (времени) учебного года.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В случае если обучающийся изъявил желание о переводе в принимающую организацию с изменением профессии, специальности среднего профессионального образования либо о переводе в иную принимающую организацию по своему выбору, он реализует свое академическое право на перевод в другую образовательную организацию в соответствии с </w:t>
      </w:r>
      <w:hyperlink r:id="rId6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пунктом 15 части 1 статьи 34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В случае отказа от перевода, осуществляемого учредителем и (или) органом управления, несовершеннолетний обучающийся с письменного согласия его родителей (законных представителей) или совершеннолетний обучающийся письменно информирует об этом организацию не позднее сроков предоставления письменных согласий на перевод в принимающую организацию, установленных в соответствии с </w:t>
      </w:r>
      <w:r>
        <w:rPr>
          <w:color w:val="0000FF"/>
          <w:sz w:val="24"/>
        </w:rPr>
        <w:t>пунктом 8</w:t>
      </w:r>
      <w:r>
        <w:rPr>
          <w:sz w:val="24"/>
        </w:rPr>
        <w:t xml:space="preserve"> настоящего Порядка.</w:t>
      </w:r>
      <w:bookmarkStart w:id="7" w:name="P56"/>
    </w:p>
    <w:p>
      <w:pPr>
        <w:pStyle w:val="ConsPlusNormal"/>
        <w:spacing w:before="240" w:after="0"/>
        <w:ind w:firstLine="540"/>
        <w:jc w:val="both"/>
        <w:rPr/>
      </w:pPr>
      <w:bookmarkEnd w:id="7"/>
      <w:r>
        <w:rPr>
          <w:sz w:val="24"/>
        </w:rPr>
        <w:t>4. При принятии решения о прекращении деятельности организации в соответствующем распорядительном акте учредителя организации указывается принимающая организация (круг принимающих организаций), в которую будут переводиться обучающиеся, предоставившие необходимые письменные согласия на перевод в принимающую организацию.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 предстоящем переводе организация в случае прекращения своей деятельности обязана уведомить обучающихся и заказчиков образовательных услуг в письменной форме в течение 5 рабочих дней со дня издания распорядительного акта учредителя о прекращении деятельности организации, а также разместить указанное уведомление на своем официальном сайте в информационно-телекоммуникационной сети "Интернет" (далее - сеть Интернет). Данное уведомление должно содержать сроки предоставления письменных согласий обучающихся на перевод в принимающую организацию.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5. О причине, влекущей за собой необходимость перевода обучающихся, организация обязана уведомить учредителя, обучающихся, родителей (законных представителей) несовершеннолетних обучающихся и заказчиков образовательных услуг в письменной форме, а также разместить указанное уведомление на своем официальном сайте в сети Интернет: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в случае аннулирования лицензии на осуществление образовательной деятельности - в течение 5 рабочих дней со дня вступления в законную силу решения суда;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в случае лишения организации государственной аккредитации полностью или в отношении отдельных укрупненных групп профессий, специальностей - в течение 5 рабочих дней со дня внесения в государственную информационную систему "Реестр организаций, осуществляющих образовательную деятельность по имеющим государственную аккредитацию образовательным программам" (далее - Реестр) &lt;1&gt; сведений, содержащих информацию об издании акта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 (далее - аккредитационные органы), о лишении организации государственной аккредитации полностью или в отношении отдельных укрупненных групп профессий, специальностей;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&lt;1&gt; </w:t>
      </w:r>
      <w:hyperlink r:id="rId7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Часть 5 статьи 98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3) в случае если до прекращения действия государственной аккредитации осталось менее 105 календарных дней и у организации отсутствует полученное от аккредитационного органа уведомление о приеме заявления о государственной аккредитации по образовательной программе и прилагаемых к нему документов к рассмотрению по существу - в течение 5 рабочих дней со дня наступления указанного случая;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4) в случае отказа аккредитационного органа организации в государственной аккредитации по укрупненной группе профессий, специальностей, если срок действия свидетельства о государственной аккредитации по образовательной программе истек, - в течение 5 рабочих дней со дня внесения в Реестр сведений, содержащих информацию об издании акта аккредитационного органа об отказе организации в государственной аккредитации по соответствующей укрупненной группе профессий, специальностей.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6. Учредитель и (или) орган управления, за исключением случая, указанного в </w:t>
      </w:r>
      <w:r>
        <w:rPr>
          <w:color w:val="0000FF"/>
          <w:sz w:val="24"/>
        </w:rPr>
        <w:t>пункте 4</w:t>
      </w:r>
      <w:r>
        <w:rPr>
          <w:sz w:val="24"/>
        </w:rPr>
        <w:t xml:space="preserve"> настоящего Порядка, осуществляет выбор принимающих организаций с использованием: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информации, предварительно полученной от организации, о списочном составе обучающихся с указанием осваиваемых ими профессий, специальностей среднего профессионального образования, а также условий их обучения;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сведений, содержащихся в Реестре.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7. Учредитель и (или) орган управления запрашивает выбранные им из Реестра организации, осуществляющие образовательную деятельность по образовательным программам, о возможности перевода в них обучающихся с указанием условий их перевода, в том числе с указанием, при наличии, объемов финансового обеспечения образовательной деятельности, в пределах которых осуществляется обучение обучающихся.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Руководители указанных организаций или уполномоченные ими лица должны в течение 10 рабочих дней со дня получения соответствующего запроса письменно сообщить о согласии или об отказе в принятии обучающихся в порядке перевода с сохранением условий обучения.</w:t>
      </w:r>
      <w:bookmarkStart w:id="8" w:name="P71"/>
    </w:p>
    <w:p>
      <w:pPr>
        <w:pStyle w:val="ConsPlusNormal"/>
        <w:spacing w:before="240" w:after="0"/>
        <w:ind w:firstLine="540"/>
        <w:jc w:val="both"/>
        <w:rPr/>
      </w:pPr>
      <w:bookmarkEnd w:id="8"/>
      <w:r>
        <w:rPr>
          <w:sz w:val="24"/>
        </w:rPr>
        <w:t>8. Организация при участии студенческого совета доводит до сведения обучающихся полученную от учредителя и (или) органа управления информацию об организациях, реализующих образовательные программы, которые дали согласие на перевод обучающихся из организации, а также о сроках предоставления письменных согласий обучающихся на перевод в принимающую организацию. Указанная информация доводится в течение 10 рабочих дней со дня ее получения и включает в себя: наименование принимающей организации (принимающих организаций); наименование профессий, специальностей среднего профессионального образования; условия обучения и количество свободных мест.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9. После получения соответствующих письменных согласий лиц, указанных в </w:t>
      </w:r>
      <w:r>
        <w:rPr>
          <w:color w:val="0000FF"/>
          <w:sz w:val="24"/>
        </w:rPr>
        <w:t>пункте 1</w:t>
      </w:r>
      <w:r>
        <w:rPr>
          <w:sz w:val="24"/>
        </w:rPr>
        <w:t xml:space="preserve"> настоящего Порядка, организация в течение 5 рабочих дней издает приказ об отчислении обучающихся в порядке перевода в принимающую организацию с указанием основания такого перевода (прекращение деятельности организации, аннулирование лицензии, лишение организации государственной аккредитации по образовательной программе, прекращение действия государственной аккредитации).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При наличии у организации мест, финансируемых за счет бюджетных ассигнований федерального бюджета, бюджетов субъектов Российской Федерации, местных бюджетов, объемы финансового обеспечения образовательной деятельности, в пределах которых осуществлялось обучение граждан, передаются в принимающую организацию.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10. Организация передает в принимающую организацию списочный состав обучающихся, копии учебных планов, соответствующие письменные согласия лиц, указанных в </w:t>
      </w:r>
      <w:r>
        <w:rPr>
          <w:color w:val="0000FF"/>
          <w:sz w:val="24"/>
        </w:rPr>
        <w:t>пункте 1</w:t>
      </w:r>
      <w:r>
        <w:rPr>
          <w:sz w:val="24"/>
        </w:rPr>
        <w:t xml:space="preserve"> настоящего Порядка, личные дела обучающихся, договоры об оказании платных образовательных услуг с физическими и (или) юридическими лицами (при наличии).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Обучающийся сдает студенческий билет, выданный организацией.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11. На основании представленных документов принимающая организация издает приказ о зачислении обучающихся в принимающую организацию в порядке перевода в связи с прекращением деятельности организации, аннулированием лицензии, лишением организации государственной аккредитации по образовательной программе, прекращением действия государственной аккредитаций.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приказе о зачислении делается запись о зачислении обучающегося в порядке перевода с указанием организации, в которой он обучался до перевода, наименования профессии, специальности среднего профессионального образования, курса обучения, формы обучения и основы обучения (за счет бюджетных ассигнований федерального бюджета, бюджетов субъектов Российской Федерации, местных бюджетов или за счет средств физических и (или) юридических лиц), на которые переводится обучающийся.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При зачислении обучающихся на места с оплатой стоимости обучения принимающей организацией заключаются договоры об оказании платных образовательных услуг с физическими и (или) юридическими лицами с сохранением условий обучения в соответствии с </w:t>
      </w:r>
      <w:r>
        <w:rPr>
          <w:color w:val="0000FF"/>
          <w:sz w:val="24"/>
        </w:rPr>
        <w:t>пунктом 2</w:t>
      </w:r>
      <w:r>
        <w:rPr>
          <w:sz w:val="24"/>
        </w:rPr>
        <w:t xml:space="preserve"> настоящего Порядка.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12. Общий срок для осуществления перевода со дня уведомления обучающихся о причине, влекущей за собой необходимость перевода обучающихся, до дня издания приказа о зачислении обучающихся в принимающую организацию не может превышать 3 месяцев.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13. В принимающей организации на основании переданных личных дел на обучающихся формируются новые личные дела, включающие в том числе выписку из приказа о зачислении в порядке перевода, соответствующие письменные согласия лиц, указанных в </w:t>
      </w:r>
      <w:r>
        <w:rPr>
          <w:color w:val="0000FF"/>
          <w:sz w:val="24"/>
        </w:rPr>
        <w:t>пункте 1</w:t>
      </w:r>
      <w:r>
        <w:rPr>
          <w:sz w:val="24"/>
        </w:rPr>
        <w:t xml:space="preserve"> настоящего Порядка, а также договор об оказании платных образовательных услуг с физическим и (или) юридическим лицом, если зачисление осуществляется на места с оплатой стоимости обучения.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Обучающимся выдаются студенческие билеты.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type w:val="nextPage"/>
      <w:pgSz w:w="11906" w:h="16838"/>
      <w:pgMar w:left="1133" w:right="566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start"/>
    </w:pPr>
    <w:rPr>
      <w:rFonts w:ascii="Calibri" w:hAnsi="Calibri" w:eastAsia="Tahoma" w:cs="Droid Sans"/>
      <w:color w:val="auto"/>
      <w:kern w:val="2"/>
      <w:sz w:val="22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star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star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start"/>
    </w:pPr>
    <w:rPr>
      <w:rFonts w:ascii="Arial" w:hAnsi="Arial" w:cs="Arial" w:eastAsia="Tahoma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star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start"/>
    </w:pPr>
    <w:rPr>
      <w:rFonts w:ascii="Tahoma" w:hAnsi="Tahoma" w:cs="Tahoma" w:eastAsia="Tahoma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start"/>
    </w:pPr>
    <w:rPr>
      <w:rFonts w:ascii="Tahoma" w:hAnsi="Tahoma" w:cs="Tahoma" w:eastAsia="Tahoma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start"/>
    </w:pPr>
    <w:rPr>
      <w:rFonts w:ascii="Tahoma" w:hAnsi="Tahoma" w:cs="Tahoma" w:eastAsia="Tahoma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star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172.30.45.4/cons/cgi/online.cgi?req=doc&amp;base=LAW&amp;n=499764&amp;date=18.09.2025&amp;dst=790&amp;field=134" TargetMode="External"/><Relationship Id="rId3" Type="http://schemas.openxmlformats.org/officeDocument/2006/relationships/hyperlink" Target="http://172.30.45.4/cons/cgi/online.cgi?req=doc&amp;base=LAW&amp;n=499281&amp;date=18.09.2025&amp;dst=100015&amp;field=134" TargetMode="External"/><Relationship Id="rId4" Type="http://schemas.openxmlformats.org/officeDocument/2006/relationships/hyperlink" Target="http://172.30.45.4/cons/cgi/online.cgi?req=doc&amp;base=LAW&amp;n=499281&amp;date=18.09.2025&amp;dst=59&amp;field=134" TargetMode="External"/><Relationship Id="rId5" Type="http://schemas.openxmlformats.org/officeDocument/2006/relationships/hyperlink" Target="http://172.30.45.4/cons/cgi/online.cgi?req=doc&amp;base=LAW&amp;n=394515&amp;date=18.09.2025" TargetMode="External"/><Relationship Id="rId6" Type="http://schemas.openxmlformats.org/officeDocument/2006/relationships/hyperlink" Target="http://172.30.45.4/cons/cgi/online.cgi?req=doc&amp;base=LAW&amp;n=499764&amp;date=18.09.2025&amp;dst=230&amp;field=134" TargetMode="External"/><Relationship Id="rId7" Type="http://schemas.openxmlformats.org/officeDocument/2006/relationships/hyperlink" Target="http://172.30.45.4/cons/cgi/online.cgi?req=doc&amp;base=LAW&amp;n=499764&amp;date=18.09.2025&amp;dst=101331&amp;field=134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LibreOffice/24.8.4.1$Linux_X86_64 LibreOffice_project/480$Build-1</Application>
  <AppVersion>15.0000</AppVersion>
  <Pages>4</Pages>
  <Words>1607</Words>
  <Characters>12124</Characters>
  <CharactersWithSpaces>13664</CharactersWithSpaces>
  <Paragraphs>67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2025-09-18T10:48:14Z</dcterms:created>
  <dc:creator/>
  <dc:description/>
  <dc:language>ru-RU</dc:language>
  <cp:lastModifiedBy/>
  <cp:revision>0</cp:revision>
  <dc:subject/>
  <dc:title>Приказ Минпросвещения России от 12.04.2023 N 262
"Об утверждении Порядка и условий осуществления перевода обучающихся в случае прекращения деятельности организации, осуществляющей образовательную деятельность по образовательным программам среднего профессионального образования, аннулирования соответствующей лицензии, лишения ее государственной аккредитации по соответствующей образовательной программе или прекращения действия государственной аккредитации в другие организации, осуществляющие образовательную д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