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Normal"/>
        <w:numPr>
          <w:ilvl w:val="0"/>
          <w:numId w:val="0"/>
        </w:numPr>
        <w:outlineLvl w:val="0"/>
        <w:rPr/>
      </w:pPr>
      <w:r>
        <w:rPr>
          <w:sz w:val="24"/>
        </w:rPr>
        <w:t>Зарегистрировано в Минюсте России 15 мая 2023 г. N 73315</w:t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МИНИСТЕРСТВО ПРОСВЕЩЕНИЯ РОССИЙСКОЙ ФЕДЕРАЦИИ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ПРИКАЗ</w:t>
      </w:r>
    </w:p>
    <w:p>
      <w:pPr>
        <w:pStyle w:val="ConsPlusTitle"/>
        <w:jc w:val="center"/>
        <w:rPr/>
      </w:pPr>
      <w:r>
        <w:rPr>
          <w:sz w:val="24"/>
        </w:rPr>
        <w:t>от 6 апреля 2023 г. N 240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УТВЕРЖДЕНИИ ПОРЯДКА И УСЛОВИЙ</w:t>
      </w:r>
    </w:p>
    <w:p>
      <w:pPr>
        <w:pStyle w:val="ConsPlusTitle"/>
        <w:jc w:val="center"/>
        <w:rPr/>
      </w:pPr>
      <w:r>
        <w:rPr>
          <w:sz w:val="24"/>
        </w:rPr>
        <w:t>ОСУЩЕСТВЛЕНИЯ ПЕРЕВОДА ОБУЧАЮЩИХСЯ ИЗ ОДНОЙ</w:t>
      </w:r>
    </w:p>
    <w:p>
      <w:pPr>
        <w:pStyle w:val="ConsPlusTitle"/>
        <w:jc w:val="center"/>
        <w:rPr/>
      </w:pPr>
      <w:r>
        <w:rPr>
          <w:sz w:val="24"/>
        </w:rPr>
        <w:t>ОРГАНИЗАЦИИ, ОСУЩЕСТВЛЯЮЩЕЙ ОБРАЗОВАТЕЛЬНУЮ ДЕЯТЕЛЬНОСТЬ</w:t>
      </w:r>
    </w:p>
    <w:p>
      <w:pPr>
        <w:pStyle w:val="ConsPlusTitle"/>
        <w:jc w:val="center"/>
        <w:rPr/>
      </w:pPr>
      <w:r>
        <w:rPr>
          <w:sz w:val="24"/>
        </w:rPr>
        <w:t>ПО ОБРАЗОВАТЕЛЬНЫМ ПРОГРАММАМ НАЧАЛЬНОГО ОБЩЕГО, ОСНОВНОГО</w:t>
      </w:r>
    </w:p>
    <w:p>
      <w:pPr>
        <w:pStyle w:val="ConsPlusTitle"/>
        <w:jc w:val="center"/>
        <w:rPr/>
      </w:pPr>
      <w:r>
        <w:rPr>
          <w:sz w:val="24"/>
        </w:rPr>
        <w:t>ОБЩЕГО И СРЕДНЕГО ОБЩЕГО ОБРАЗОВАНИЯ, В ДРУГИЕ ОРГАНИЗАЦИИ,</w:t>
      </w:r>
    </w:p>
    <w:p>
      <w:pPr>
        <w:pStyle w:val="ConsPlusTitle"/>
        <w:jc w:val="center"/>
        <w:rPr/>
      </w:pPr>
      <w:r>
        <w:rPr>
          <w:sz w:val="24"/>
        </w:rPr>
        <w:t>ОСУЩЕСТВЛЯЮЩИЕ ОБРАЗОВАТЕЛЬНУЮ ДЕЯТЕЛЬНОСТЬ</w:t>
      </w:r>
    </w:p>
    <w:p>
      <w:pPr>
        <w:pStyle w:val="ConsPlusTitle"/>
        <w:jc w:val="center"/>
        <w:rPr/>
      </w:pPr>
      <w:r>
        <w:rPr>
          <w:sz w:val="24"/>
        </w:rPr>
        <w:t>ПО ОБРАЗОВАТЕЛЬНЫМ ПРОГРАММАМ СООТВЕТСТВУЮЩИХ</w:t>
      </w:r>
    </w:p>
    <w:p>
      <w:pPr>
        <w:pStyle w:val="ConsPlusTitle"/>
        <w:jc w:val="center"/>
        <w:rPr/>
      </w:pPr>
      <w:r>
        <w:rPr>
          <w:sz w:val="24"/>
        </w:rPr>
        <w:t>УРОВНЯ И НАПРАВЛЕННОСТИ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</w:t>
            </w:r>
            <w:hyperlink r:id="rId2" w:tooltip="Приказ Минпросвещения России от 17.02.2025 N 108 &quot;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просвещения Российской Федерации от 6 апреля 2023 г {КонсультантПлюс}">
              <w:r>
                <w:rPr>
                  <w:rStyle w:val="Style9"/>
                  <w:color w:val="0000FF"/>
                  <w:sz w:val="24"/>
                </w:rPr>
                <w:t>Приказа</w:t>
              </w:r>
            </w:hyperlink>
            <w:r>
              <w:rPr>
                <w:color w:val="392C69"/>
                <w:sz w:val="24"/>
              </w:rPr>
              <w:t xml:space="preserve"> Минпросвещения России от 17.02.2025 N 108)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В соответствии с </w:t>
      </w:r>
      <w:hyperlink r:id="rId3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пунктом 15 части 1</w:t>
        </w:r>
      </w:hyperlink>
      <w:r>
        <w:rPr>
          <w:sz w:val="24"/>
        </w:rPr>
        <w:t xml:space="preserve"> и </w:t>
      </w:r>
      <w:hyperlink r:id="rId4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частью 9 статьи 34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Федерации", </w:t>
      </w:r>
      <w:hyperlink r:id="rId5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rStyle w:val="Style9"/>
            <w:color w:val="0000FF"/>
            <w:sz w:val="24"/>
          </w:rPr>
          <w:t>пунктом 1</w:t>
        </w:r>
      </w:hyperlink>
      <w:r>
        <w:rPr>
          <w:sz w:val="24"/>
        </w:rPr>
        <w:t xml:space="preserve"> и </w:t>
      </w:r>
      <w:hyperlink r:id="rId6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rStyle w:val="Style9"/>
            <w:color w:val="0000FF"/>
            <w:sz w:val="24"/>
          </w:rPr>
          <w:t>подпунктами 4.2.15</w:t>
        </w:r>
      </w:hyperlink>
      <w:r>
        <w:rPr>
          <w:sz w:val="24"/>
        </w:rPr>
        <w:t xml:space="preserve"> - </w:t>
      </w:r>
      <w:hyperlink r:id="rId7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rStyle w:val="Style9"/>
            <w:color w:val="0000FF"/>
            <w:sz w:val="24"/>
          </w:rPr>
          <w:t>4.2.17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1. Утвердить прилагаемые </w:t>
      </w:r>
      <w:r>
        <w:rPr>
          <w:color w:val="0000FF"/>
          <w:sz w:val="24"/>
        </w:rPr>
        <w:t>Порядок и условия</w:t>
      </w:r>
      <w:r>
        <w:rPr>
          <w:sz w:val="24"/>
        </w:rPr>
        <w:t xml:space="preserve">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Признать утратившими силу:</w:t>
      </w:r>
    </w:p>
    <w:p>
      <w:pPr>
        <w:pStyle w:val="ConsPlusNormal"/>
        <w:spacing w:before="240" w:after="0"/>
        <w:ind w:firstLine="540"/>
        <w:jc w:val="both"/>
        <w:rPr/>
      </w:pPr>
      <w:hyperlink r:id="rId8" w:tooltip="Приказ Минобрнауки России от 12.03.2014 N 177 (ред. от 17.01.2019) &quot;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&quot; (Зарегистрировано в Минюсте России 08.05.2014 N 32215) ------------ Утратил силу или отменен {КонсультантПлюс}">
        <w:r>
          <w:rPr>
            <w:rStyle w:val="Style9"/>
            <w:color w:val="0000FF"/>
            <w:sz w:val="24"/>
          </w:rPr>
          <w:t>приказ</w:t>
        </w:r>
      </w:hyperlink>
      <w:r>
        <w:rPr>
          <w:sz w:val="24"/>
        </w:rPr>
        <w:t xml:space="preserve"> Министерства образования и науки Российской Федерации от 12 марта 2014 г. N 177 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 (зарегистрирован Министерством юстиции Российской Федерации 8 мая 2014 г., регистрационный N 32215);</w:t>
      </w:r>
    </w:p>
    <w:p>
      <w:pPr>
        <w:pStyle w:val="ConsPlusNormal"/>
        <w:spacing w:before="240" w:after="0"/>
        <w:ind w:firstLine="540"/>
        <w:jc w:val="both"/>
        <w:rPr/>
      </w:pPr>
      <w:hyperlink r:id="rId9" w:tooltip="Приказ Минпросвещения России от 17.01.2019 N 20 &quot;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образования и науки Российской Федерации от 12 марта ------------ Утратил силу или отменен {КонсультантПлюс}">
        <w:r>
          <w:rPr>
            <w:rStyle w:val="Style9"/>
            <w:color w:val="0000FF"/>
            <w:sz w:val="24"/>
          </w:rPr>
          <w:t>приказ</w:t>
        </w:r>
      </w:hyperlink>
      <w:r>
        <w:rPr>
          <w:sz w:val="24"/>
        </w:rPr>
        <w:t xml:space="preserve"> Министерства просвещения Российской Федерации от 17 января 2019 г. N 20 "О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образования и науки Российской Федерации от 12 марта 2014 г. N 177 (зарегистрирован Министерством юстиции Российской Федерации 4 февраля 2019 г., регистрационный N 53682).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Настоящий приказ вступает в силу с 1 сентября 2023 г. и действует до 1 сентября 2029 года.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end"/>
        <w:rPr/>
      </w:pPr>
      <w:r>
        <w:rPr>
          <w:sz w:val="24"/>
        </w:rPr>
        <w:t>Министр</w:t>
      </w:r>
    </w:p>
    <w:p>
      <w:pPr>
        <w:pStyle w:val="ConsPlusNormal"/>
        <w:jc w:val="end"/>
        <w:rPr/>
      </w:pPr>
      <w:r>
        <w:rPr>
          <w:sz w:val="24"/>
        </w:rPr>
        <w:t>С.С.КРАВЦОВ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end"/>
        <w:outlineLvl w:val="0"/>
        <w:rPr/>
      </w:pPr>
      <w:r>
        <w:rPr>
          <w:sz w:val="24"/>
        </w:rPr>
        <w:t>Утверждены</w:t>
      </w:r>
    </w:p>
    <w:p>
      <w:pPr>
        <w:pStyle w:val="ConsPlusNormal"/>
        <w:jc w:val="end"/>
        <w:rPr/>
      </w:pPr>
      <w:r>
        <w:rPr>
          <w:sz w:val="24"/>
        </w:rPr>
        <w:t>приказом Министерства просвещения</w:t>
      </w:r>
    </w:p>
    <w:p>
      <w:pPr>
        <w:pStyle w:val="ConsPlusNormal"/>
        <w:jc w:val="end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end"/>
        <w:rPr/>
      </w:pPr>
      <w:r>
        <w:rPr>
          <w:sz w:val="24"/>
        </w:rPr>
        <w:t>от 6 апреля 2023 г. N 240</w:t>
      </w:r>
    </w:p>
    <w:p>
      <w:pPr>
        <w:pStyle w:val="ConsPlusNormal"/>
        <w:jc w:val="both"/>
        <w:rPr/>
      </w:pPr>
      <w:r>
        <w:rPr/>
      </w:r>
      <w:bookmarkStart w:id="0" w:name="P39"/>
      <w:bookmarkStart w:id="1" w:name="P39"/>
      <w:bookmarkEnd w:id="1"/>
    </w:p>
    <w:p>
      <w:pPr>
        <w:pStyle w:val="ConsPlusTitle"/>
        <w:jc w:val="center"/>
        <w:rPr/>
      </w:pPr>
      <w:bookmarkStart w:id="2" w:name="P39"/>
      <w:bookmarkEnd w:id="2"/>
      <w:r>
        <w:rPr>
          <w:sz w:val="24"/>
        </w:rPr>
        <w:t>ПОРЯДОК И УСЛОВИЯ</w:t>
      </w:r>
    </w:p>
    <w:p>
      <w:pPr>
        <w:pStyle w:val="ConsPlusTitle"/>
        <w:jc w:val="center"/>
        <w:rPr/>
      </w:pPr>
      <w:r>
        <w:rPr>
          <w:sz w:val="24"/>
        </w:rPr>
        <w:t>ОСУЩЕСТВЛЕНИЯ ПЕРЕВОДА ОБУЧАЮЩИХСЯ ИЗ ОДНОЙ</w:t>
      </w:r>
    </w:p>
    <w:p>
      <w:pPr>
        <w:pStyle w:val="ConsPlusTitle"/>
        <w:jc w:val="center"/>
        <w:rPr/>
      </w:pPr>
      <w:r>
        <w:rPr>
          <w:sz w:val="24"/>
        </w:rPr>
        <w:t>ОРГАНИЗАЦИИ, ОСУЩЕСТВЛЯЮЩЕЙ ОБРАЗОВАТЕЛЬНУЮ ДЕЯТЕЛЬНОСТЬ</w:t>
      </w:r>
    </w:p>
    <w:p>
      <w:pPr>
        <w:pStyle w:val="ConsPlusTitle"/>
        <w:jc w:val="center"/>
        <w:rPr/>
      </w:pPr>
      <w:r>
        <w:rPr>
          <w:sz w:val="24"/>
        </w:rPr>
        <w:t>ПО ОБРАЗОВАТЕЛЬНЫМ ПРОГРАММАМ НАЧАЛЬНОГО ОБЩЕГО, ОСНОВНОГО</w:t>
      </w:r>
    </w:p>
    <w:p>
      <w:pPr>
        <w:pStyle w:val="ConsPlusTitle"/>
        <w:jc w:val="center"/>
        <w:rPr/>
      </w:pPr>
      <w:r>
        <w:rPr>
          <w:sz w:val="24"/>
        </w:rPr>
        <w:t>ОБЩЕГО И СРЕДНЕГО ОБЩЕГО ОБРАЗОВАНИЯ, В ДРУГИЕ ОРГАНИЗАЦИИ,</w:t>
      </w:r>
    </w:p>
    <w:p>
      <w:pPr>
        <w:pStyle w:val="ConsPlusTitle"/>
        <w:jc w:val="center"/>
        <w:rPr/>
      </w:pPr>
      <w:r>
        <w:rPr>
          <w:sz w:val="24"/>
        </w:rPr>
        <w:t>ОСУЩЕСТВЛЯЮЩИЕ ОБРАЗОВАТЕЛЬНУЮ ДЕЯТЕЛЬНОСТЬ</w:t>
      </w:r>
    </w:p>
    <w:p>
      <w:pPr>
        <w:pStyle w:val="ConsPlusTitle"/>
        <w:jc w:val="center"/>
        <w:rPr/>
      </w:pPr>
      <w:r>
        <w:rPr>
          <w:sz w:val="24"/>
        </w:rPr>
        <w:t>ПО ОБРАЗОВАТЕЛЬНЫМ ПРОГРАММАМ СООТВЕТСТВУЮЩИХ</w:t>
      </w:r>
    </w:p>
    <w:p>
      <w:pPr>
        <w:pStyle w:val="ConsPlusTitle"/>
        <w:jc w:val="center"/>
        <w:rPr/>
      </w:pPr>
      <w:r>
        <w:rPr>
          <w:sz w:val="24"/>
        </w:rPr>
        <w:t>УРОВНЯ И НАПРАВЛЕННОСТИ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</w:t>
            </w:r>
            <w:hyperlink r:id="rId10" w:tooltip="Приказ Минпросвещения России от 17.02.2025 N 108 &quot;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просвещения Российской Федерации от 6 апреля 2023 г {КонсультантПлюс}">
              <w:r>
                <w:rPr>
                  <w:rStyle w:val="Style9"/>
                  <w:color w:val="0000FF"/>
                  <w:sz w:val="24"/>
                </w:rPr>
                <w:t>Приказа</w:t>
              </w:r>
            </w:hyperlink>
            <w:r>
              <w:rPr>
                <w:color w:val="392C69"/>
                <w:sz w:val="24"/>
              </w:rPr>
              <w:t xml:space="preserve"> Минпросвещения России от 17.02.2025 N 108)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I. Общие положения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Перевод обучающегося из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которой он обучается (далее - исходная организация), в другие организации, осуществляющие образовательную деятельность по образовательным программам соответствующих уровня и направленности (далее - принимающие организации), осуществляется в следующих случаях: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а) по инициативе совершеннолетнего обучающегося или родителей </w:t>
      </w:r>
      <w:hyperlink r:id="rId11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rStyle w:val="Style9"/>
            <w:color w:val="0000FF"/>
            <w:sz w:val="24"/>
          </w:rPr>
          <w:t>(законных представителей)</w:t>
        </w:r>
      </w:hyperlink>
      <w:r>
        <w:rPr>
          <w:sz w:val="24"/>
        </w:rPr>
        <w:t xml:space="preserve"> несовершеннолетнего обучающегося;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в случае прекращения деятельности исходной организации, аннулирования лицензии на осуществление образовательной деятельности (далее - лицензия), лишения ее государственной аккредитации по соответствующей образовательной программе или прекращения действия государственной аккредитации;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в случае приостановления действия лицензии.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Действие настоящего Порядка не распространяется на образовательные организации, указанные в </w:t>
      </w:r>
      <w:hyperlink r:id="rId12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части 5 статьи 77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Федерации", специальные учебно-воспитательные образовательные организации для обучающихся с девиантным (общественно опасным) поведением &lt;1&gt;, общеобразовательные организации при исправительных учреждениях уголовно-исполнительной системы &lt;2&gt;.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&lt;1&gt; </w:t>
      </w:r>
      <w:hyperlink r:id="rId13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Часть 9 статьи 22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&lt;2&gt; </w:t>
      </w:r>
      <w:hyperlink r:id="rId14" w:tooltip="&quot;Уголовно-исполнительный кодекс Российской Федерации&quot; от 08.01.1997 N 1-ФЗ (ред. от 28.12.2024) {КонсультантПлюс}">
        <w:r>
          <w:rPr>
            <w:rStyle w:val="Style9"/>
            <w:color w:val="0000FF"/>
            <w:sz w:val="24"/>
          </w:rPr>
          <w:t>Часть 2 статьи 141</w:t>
        </w:r>
      </w:hyperlink>
      <w:r>
        <w:rPr>
          <w:sz w:val="24"/>
        </w:rPr>
        <w:t xml:space="preserve"> Уголовно-исполнительного кодекса Российской Федерации от 8 января 1997 г. N 1-ФЗ.</w:t>
      </w:r>
    </w:p>
    <w:p>
      <w:pPr>
        <w:pStyle w:val="ConsPlusNormal"/>
        <w:jc w:val="both"/>
        <w:rPr/>
      </w:pPr>
      <w:r>
        <w:rPr/>
      </w:r>
      <w:bookmarkStart w:id="3" w:name="P61"/>
      <w:bookmarkStart w:id="4" w:name="P61"/>
      <w:bookmarkEnd w:id="4"/>
    </w:p>
    <w:p>
      <w:pPr>
        <w:pStyle w:val="ConsPlusNormal"/>
        <w:ind w:firstLine="540"/>
        <w:jc w:val="both"/>
        <w:rPr/>
      </w:pPr>
      <w:bookmarkStart w:id="5" w:name="P61"/>
      <w:bookmarkEnd w:id="5"/>
      <w:r>
        <w:rPr>
          <w:sz w:val="24"/>
        </w:rPr>
        <w:t>3.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Перевод обучающихся не зависит от периода (времени) учебного года.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II. Перевод совершеннолетнего обучающегося</w:t>
      </w:r>
    </w:p>
    <w:p>
      <w:pPr>
        <w:pStyle w:val="ConsPlusTitle"/>
        <w:jc w:val="center"/>
        <w:rPr/>
      </w:pPr>
      <w:r>
        <w:rPr>
          <w:sz w:val="24"/>
        </w:rPr>
        <w:t>по его инициативе или несовершеннолетнего обучающегося</w:t>
      </w:r>
    </w:p>
    <w:p>
      <w:pPr>
        <w:pStyle w:val="ConsPlusTitle"/>
        <w:jc w:val="center"/>
        <w:rPr/>
      </w:pPr>
      <w:r>
        <w:rPr>
          <w:sz w:val="24"/>
        </w:rPr>
        <w:t>по инициативе его родителей (законных представителей)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5. В случае перевода совершеннолетнего обучающегося по его инициативе или несовершеннолетнего обучающегося по инициативе его родителей (законных представителей) совершеннолетний обучающийся или родители (законные представители) несовершеннолетнего обучающегося: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осуществляют выбор принимающей организации;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обращаются в выбранную принимающую организацию с запросом о наличии свободных мест, в том числе с использованием информационно-телекоммуникационной сети "Интернет" (далее - сеть Интернет). Уведомление о наличии свободных мест предоставляется заявителю в течение трех рабочих дней со дня получения запроса о наличии свободных мест;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при отсутствии свободных мест в выбранной принимающей организации обращаются в органы местного самоуправления в сфере образования соответствующего муниципального района, муниципального округа, городского округа для определения принимающей организации из числа муниципальных образовательных организаций;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г) обращаются в исходную организацию с заявлением об отчислении обучающегося в связи с переводом в принимающую организацию. Заявление об отчислении в связи с переводом в принимающую организацию может быть направлено в том числе в электронной форме с использованием сети Интернет, посредством федеральной государственной информационной системы "Единый портал государственных и муниципальных услуг (функций)" (далее - ЕПГУ), порядок и статус функционирования которой установлены </w:t>
      </w:r>
      <w:hyperlink r:id="rId15" w:tooltip="Постановление Правительства РФ от 24.10.2011 N 861 (ред. от 01.07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rStyle w:val="Style9"/>
            <w:color w:val="0000FF"/>
            <w:sz w:val="24"/>
          </w:rPr>
          <w:t>Положением</w:t>
        </w:r>
      </w:hyperlink>
      <w:r>
        <w:rPr>
          <w:sz w:val="24"/>
        </w:rPr>
        <w:t xml:space="preserve"> о федеральной государственной информационной системе "Единый портал государственных и муниципальных услуг (функций)", утвержденным постановлением Правительства Российской Федерации от 24 октября 2011 г. N 861, а также функционала (сервисов) региональных государственных информационных систем субъектов Российской Федерации, созданных органами государственной власти субъектов Российской Федерации (при наличии), интегрированных с ЕПГУ (далее - региональные информационные системы).</w:t>
      </w:r>
    </w:p>
    <w:p>
      <w:pPr>
        <w:pStyle w:val="ConsPlusNormal"/>
        <w:jc w:val="both"/>
        <w:rPr/>
      </w:pPr>
      <w:r>
        <w:rPr>
          <w:sz w:val="24"/>
        </w:rPr>
        <w:t xml:space="preserve">(п. 5 в ред. </w:t>
      </w:r>
      <w:hyperlink r:id="rId16" w:tooltip="Приказ Минпросвещения России от 17.02.2025 N 108 &quot;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просвещения Российской Федерации от 6 апреля 2023 г {КонсультантПлюс}">
        <w:r>
          <w:rPr>
            <w:rStyle w:val="Style9"/>
            <w:color w:val="0000FF"/>
            <w:sz w:val="24"/>
          </w:rPr>
          <w:t>Приказа</w:t>
        </w:r>
      </w:hyperlink>
      <w:r>
        <w:rPr>
          <w:sz w:val="24"/>
        </w:rPr>
        <w:t xml:space="preserve"> Минпросвещения России от 17.02.2025 N 108)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6. В заявлении совершеннолетнего обучающегося или родителей (законных представителей) несовершеннолетнего обучающегося об отчислении в порядке перевода в принимающую организацию указываются: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фамилия, имя, отчество (при наличии) обучающегося;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дата рождения;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класс и профиль обучения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г) наименование принимающей организации (в случае переезда в другую местность указывается только населенный пункт, субъект Российской Федерации).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7. На основании заявления совершеннолетнего обучающегося или родителей (законных представителей) несовершеннолетнего обучающегося об отчислении в порядке перевода исходная организация в течение трех рабочих дней с даты подачи заявления издает распорядительный акт об отчислении обучающегося в порядке перевода с указанием принимающей организации (в случае переезда в другую местность указывается только населенный пункт, субъект Российской Федерации).</w:t>
      </w:r>
      <w:bookmarkStart w:id="6" w:name="P80"/>
    </w:p>
    <w:p>
      <w:pPr>
        <w:pStyle w:val="ConsPlusNormal"/>
        <w:spacing w:before="240" w:after="0"/>
        <w:ind w:firstLine="540"/>
        <w:jc w:val="both"/>
        <w:rPr/>
      </w:pPr>
      <w:bookmarkEnd w:id="6"/>
      <w:r>
        <w:rPr>
          <w:sz w:val="24"/>
        </w:rPr>
        <w:t>8. Исходная организация в течение трех рабочих дней с даты подачи заявления выдает совершеннолетнему обучающемуся или родителям (законным представителям) несовершеннолетнего обучающегося следующие документы: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личное дело обучающегося;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справку о периоде обучения по самостоятельно установленному образцу, содержащую информацию об успеваемости обучающегося в текущем учебном году (перечень и объем изученных учебных предметов, курсов, дисциплин (модулей), отметки по результатам текущего контроля успеваемости и промежуточной аттестации), заверенную печатью исходной организации и подписью ее руководителя (уполномоченного им лица).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9. Требование представления других документов в качестве основания для зачисления обучающихся в принимающую организацию в связи с переводом из исходной организации не допускается.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10. Документы, указанные в </w:t>
      </w:r>
      <w:r>
        <w:rPr>
          <w:color w:val="0000FF"/>
          <w:sz w:val="24"/>
        </w:rPr>
        <w:t>пункте 8</w:t>
      </w:r>
      <w:r>
        <w:rPr>
          <w:sz w:val="24"/>
        </w:rPr>
        <w:t xml:space="preserve"> настоящего Порядка, представляются совершеннолетним обучающимся или родителями (законными представителями)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совершеннолетнего обучающегося или родителя (законного представителя) несовершеннолетнего обучающегося.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Заявление о зачислении обучающегося в указанную организацию в порядке перевода из исходной организации, документы, указанные в </w:t>
      </w:r>
      <w:r>
        <w:rPr>
          <w:color w:val="0000FF"/>
          <w:sz w:val="24"/>
        </w:rPr>
        <w:t>пункте 8</w:t>
      </w:r>
      <w:r>
        <w:rPr>
          <w:sz w:val="24"/>
        </w:rPr>
        <w:t xml:space="preserve"> настоящего Порядка, могут быть направлены в том числе в электронной форме с использованием сети Интернет посредством ЕПГУ, а также функционала (сервисов) региональных информационных систем.</w:t>
      </w:r>
    </w:p>
    <w:p>
      <w:pPr>
        <w:pStyle w:val="ConsPlusNormal"/>
        <w:jc w:val="both"/>
        <w:rPr/>
      </w:pPr>
      <w:r>
        <w:rPr>
          <w:sz w:val="24"/>
        </w:rPr>
        <w:t xml:space="preserve">(абзац введен </w:t>
      </w:r>
      <w:hyperlink r:id="rId17" w:tooltip="Приказ Минпросвещения России от 17.02.2025 N 108 &quot;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просвещения Российской Федерации от 6 апреля 2023 г {КонсультантПлюс}">
        <w:r>
          <w:rPr>
            <w:rStyle w:val="Style9"/>
            <w:color w:val="0000FF"/>
            <w:sz w:val="24"/>
          </w:rPr>
          <w:t>Приказом</w:t>
        </w:r>
      </w:hyperlink>
      <w:r>
        <w:rPr>
          <w:sz w:val="24"/>
        </w:rPr>
        <w:t xml:space="preserve"> Минпросвещения России от 17.02.2025 N 108)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11. При приеме (переводе)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заявлениям родителей (законных представителей) обучающихся &lt;3&gt;.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&lt;3&gt; </w:t>
      </w:r>
      <w:hyperlink r:id="rId18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Часть 6 статьи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12. 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с даты приема заявления и документов, указанных в </w:t>
      </w:r>
      <w:r>
        <w:rPr>
          <w:color w:val="0000FF"/>
          <w:sz w:val="24"/>
        </w:rPr>
        <w:t>пункте 8</w:t>
      </w:r>
      <w:r>
        <w:rPr>
          <w:sz w:val="24"/>
        </w:rPr>
        <w:t xml:space="preserve"> настоящего Порядка, с указанием даты зачисления и класса.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13. 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акта о зачислении обучающегося в порядке перевода письменно или в электронной форме с использованием сети Интернет, или посредством ЕПГУ, или функционала (сервисов) региональных информационных систем уведомляет исходную организацию о номере и дате распорядительного акта о зачислении обучающегося в принимающую организацию.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</w:t>
      </w:r>
      <w:hyperlink r:id="rId19" w:tooltip="Приказ Минпросвещения России от 17.02.2025 N 108 &quot;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просвещения Российской Федерации от 6 апреля 2023 г {КонсультантПлюс}">
        <w:r>
          <w:rPr>
            <w:rStyle w:val="Style9"/>
            <w:color w:val="0000FF"/>
            <w:sz w:val="24"/>
          </w:rPr>
          <w:t>Приказа</w:t>
        </w:r>
      </w:hyperlink>
      <w:r>
        <w:rPr>
          <w:sz w:val="24"/>
        </w:rPr>
        <w:t xml:space="preserve"> Минпросвещения России от 17.02.2025 N 108)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III. Перевод обучающегося в случае прекращения</w:t>
      </w:r>
    </w:p>
    <w:p>
      <w:pPr>
        <w:pStyle w:val="ConsPlusTitle"/>
        <w:jc w:val="center"/>
        <w:rPr/>
      </w:pPr>
      <w:r>
        <w:rPr>
          <w:sz w:val="24"/>
        </w:rPr>
        <w:t>деятельности исходной организации, аннулирования лицензии,</w:t>
      </w:r>
    </w:p>
    <w:p>
      <w:pPr>
        <w:pStyle w:val="ConsPlusTitle"/>
        <w:jc w:val="center"/>
        <w:rPr/>
      </w:pPr>
      <w:r>
        <w:rPr>
          <w:sz w:val="24"/>
        </w:rPr>
        <w:t>лишения ее государственной аккредитации по соответствующей</w:t>
      </w:r>
    </w:p>
    <w:p>
      <w:pPr>
        <w:pStyle w:val="ConsPlusTitle"/>
        <w:jc w:val="center"/>
        <w:rPr/>
      </w:pPr>
      <w:r>
        <w:rPr>
          <w:sz w:val="24"/>
        </w:rPr>
        <w:t>образовательной программе, прекращения действия</w:t>
      </w:r>
    </w:p>
    <w:p>
      <w:pPr>
        <w:pStyle w:val="ConsPlusTitle"/>
        <w:jc w:val="center"/>
        <w:rPr/>
      </w:pPr>
      <w:r>
        <w:rPr>
          <w:sz w:val="24"/>
        </w:rPr>
        <w:t>государственной аккредитации; в случае</w:t>
      </w:r>
    </w:p>
    <w:p>
      <w:pPr>
        <w:pStyle w:val="ConsPlusTitle"/>
        <w:jc w:val="center"/>
        <w:rPr/>
      </w:pPr>
      <w:r>
        <w:rPr>
          <w:sz w:val="24"/>
        </w:rPr>
        <w:t>приостановления действия лицензии</w:t>
      </w:r>
    </w:p>
    <w:p>
      <w:pPr>
        <w:pStyle w:val="ConsPlusNormal"/>
        <w:jc w:val="both"/>
        <w:rPr/>
      </w:pPr>
      <w:r>
        <w:rPr/>
      </w:r>
      <w:bookmarkStart w:id="7" w:name="P102"/>
      <w:bookmarkStart w:id="8" w:name="P102"/>
      <w:bookmarkEnd w:id="8"/>
    </w:p>
    <w:p>
      <w:pPr>
        <w:pStyle w:val="ConsPlusNormal"/>
        <w:ind w:firstLine="540"/>
        <w:jc w:val="both"/>
        <w:rPr/>
      </w:pPr>
      <w:bookmarkStart w:id="9" w:name="P102"/>
      <w:bookmarkEnd w:id="9"/>
      <w:r>
        <w:rPr>
          <w:sz w:val="24"/>
        </w:rPr>
        <w:t xml:space="preserve">14.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предоставившие необходимые письменные согласия на перевод в соответствии с </w:t>
      </w:r>
      <w:r>
        <w:rPr>
          <w:color w:val="0000FF"/>
          <w:sz w:val="24"/>
        </w:rPr>
        <w:t>пунктом 3</w:t>
      </w:r>
      <w:r>
        <w:rPr>
          <w:sz w:val="24"/>
        </w:rPr>
        <w:t xml:space="preserve"> настоящего Порядка.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О предстоящем переводе исходная организация в случае прекращения своей деятельности обязана уведомить совершеннолетних обучающихся, родителей (законных представителей) несовершеннолетних обучающихся в письменной форме или электронной форме с использованием сети Интернет, или посредством ЕПГУ, или функционала (сервисов) региональных информационных систем в течение пяти рабочих дней со дня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Интернет, а также на ЕПГУ. Данное уведомление должно содержать сроки предоставления письменных согласий лиц, указанных в </w:t>
      </w:r>
      <w:r>
        <w:rPr>
          <w:color w:val="0000FF"/>
          <w:sz w:val="24"/>
        </w:rPr>
        <w:t>пункте 3</w:t>
      </w:r>
      <w:r>
        <w:rPr>
          <w:sz w:val="24"/>
        </w:rPr>
        <w:t xml:space="preserve"> настоящего Порядка, на перевод в принимающую организацию.</w:t>
      </w:r>
    </w:p>
    <w:p>
      <w:pPr>
        <w:pStyle w:val="ConsPlusNormal"/>
        <w:jc w:val="both"/>
        <w:rPr/>
      </w:pPr>
      <w:r>
        <w:rPr>
          <w:sz w:val="24"/>
        </w:rPr>
        <w:t xml:space="preserve">(п. 14 в ред. </w:t>
      </w:r>
      <w:hyperlink r:id="rId20" w:tooltip="Приказ Минпросвещения России от 17.02.2025 N 108 &quot;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просвещения Российской Федерации от 6 апреля 2023 г {КонсультантПлюс}">
        <w:r>
          <w:rPr>
            <w:rStyle w:val="Style9"/>
            <w:color w:val="0000FF"/>
            <w:sz w:val="24"/>
          </w:rPr>
          <w:t>Приказа</w:t>
        </w:r>
      </w:hyperlink>
      <w:r>
        <w:rPr>
          <w:sz w:val="24"/>
        </w:rPr>
        <w:t xml:space="preserve"> Минпросвещения России от 17.02.2025 N 108)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15. Исходная организация обязана уведомить учредителя, совершеннолетних обучающихся или родителей (законных представителей) несовершеннолетних обучающихся в письменной форме или электронной форме с использованием сети Интернет, или посредством ЕПГУ, или функционала (сервисов) региональных информационных систем о причине, влекущей за собой необходимость перевода обучающихся, а также разместить указанное уведомление на своем официальном сайте в сети Интернет:</w:t>
      </w:r>
    </w:p>
    <w:p>
      <w:pPr>
        <w:pStyle w:val="ConsPlusNormal"/>
        <w:jc w:val="both"/>
        <w:rPr/>
      </w:pPr>
      <w:r>
        <w:rPr>
          <w:sz w:val="24"/>
        </w:rPr>
        <w:t xml:space="preserve">(в ред. </w:t>
      </w:r>
      <w:hyperlink r:id="rId21" w:tooltip="Приказ Минпросвещения России от 17.02.2025 N 108 &quot;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просвещения Российской Федерации от 6 апреля 2023 г {КонсультантПлюс}">
        <w:r>
          <w:rPr>
            <w:rStyle w:val="Style9"/>
            <w:color w:val="0000FF"/>
            <w:sz w:val="24"/>
          </w:rPr>
          <w:t>Приказа</w:t>
        </w:r>
      </w:hyperlink>
      <w:r>
        <w:rPr>
          <w:sz w:val="24"/>
        </w:rPr>
        <w:t xml:space="preserve"> Минпросвещения России от 17.02.2025 N 108)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в случае аннулирования лицензии на осуществление образовательной деятельности - в течение пяти рабочих дней с момента вступления в законную силу решения суда;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в случае лишения исходной организации государственной аккредитации по соответствующей образовательной программе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 (далее - аккредитационные органы), решении о лишении исходной организации государственной аккредитации полностью или по соответствующей образовательной программе;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г) в случае если до прекращения действия государственной аккредитации осталось менее двадцати пяти рабочих дней и у исходной организации отсутствует полученное от аккредитационного органа уведомление о приеме заявления о государственной аккредитации по соответствующей образовательной программе и прилагаемых к нему документов к рассмотрению по существу - в течение пяти рабочих дней с даты наступления указанного случая;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д) в случае отказа аккредитационного органа в государственной аккредитации исходной организации по соответствующей образовательной программе, если действие государственной аккредитации прекращено, - в течение пяти рабочих дней с момента внесения в государственную информационную систему "Реестр организаций, осуществляющих образовательную деятельность по имеющим государственную аккредитацию образовательным программам" &lt;4&gt; (далее - Реестр организаций).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&lt;4&gt; </w:t>
      </w:r>
      <w:hyperlink r:id="rId22" w:tooltip="Постановление Правительства РФ от 10.04.2023 N 577 &quot;Об утверждении Правил формирования и ведения государственной информационной системы &quot;Реестр организаций, осуществляющих образовательную деятельность по имеющим государственную аккредитацию образовательным программам&quot; и о признании утратившим силу постановления Правительства Российской Федерации от 24 мая 2013 г. N 438&quot; {КонсультантПлюс}">
        <w:r>
          <w:rPr>
            <w:rStyle w:val="Style9"/>
            <w:color w:val="0000FF"/>
            <w:sz w:val="24"/>
          </w:rPr>
          <w:t>Постановление</w:t>
        </w:r>
      </w:hyperlink>
      <w:r>
        <w:rPr>
          <w:sz w:val="24"/>
        </w:rPr>
        <w:t xml:space="preserve"> Правительства Российской Федерации от 10 апреля 2023 г. N 577 "Об утверждении Правил формирования и ведения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 и о признании утратившим силу постановления Правительства Российской Федерации от 24 мая 2013 г. N 438".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16. Учредитель, за исключением случая, указанного в </w:t>
      </w:r>
      <w:r>
        <w:rPr>
          <w:color w:val="0000FF"/>
          <w:sz w:val="24"/>
        </w:rPr>
        <w:t>пункте 14</w:t>
      </w:r>
      <w:r>
        <w:rPr>
          <w:sz w:val="24"/>
        </w:rPr>
        <w:t xml:space="preserve"> настоящего Порядка, осуществляет выбор принимающих организаций с использованием: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информации, предварительно полученной от исходной организации, о списочном составе обучающихся с указанием осваиваемых ими образовательных программ;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сведений, содержащихся в Реестре организаций.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17. Учредитель запрашивает выбранные им из Реестра организаций организации, осуществляющие образовательную деятельность по соответствующим образовательным программам, о возможности перевода в них обучающихся.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или в электронной форме с использованием сети Интернет, или посредством ЕПГУ, или функционала (сервисов) региональных информационных систем проинформировать о возможности перевода обучающихся.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</w:t>
      </w:r>
      <w:hyperlink r:id="rId23" w:tooltip="Приказ Минпросвещения России от 17.02.2025 N 108 &quot;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просвещения Российской Федерации от 6 апреля 2023 г {КонсультантПлюс}">
        <w:r>
          <w:rPr>
            <w:rStyle w:val="Style9"/>
            <w:color w:val="0000FF"/>
            <w:sz w:val="24"/>
          </w:rPr>
          <w:t>Приказа</w:t>
        </w:r>
      </w:hyperlink>
      <w:r>
        <w:rPr>
          <w:sz w:val="24"/>
        </w:rPr>
        <w:t xml:space="preserve"> Минпросвещения России от 17.02.2025 N 108)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18. Исходная организация доводит до сведения обучающихся и их родителей (законных представителей)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заявлений лиц, указанных в </w:t>
      </w:r>
      <w:r>
        <w:rPr>
          <w:color w:val="0000FF"/>
          <w:sz w:val="24"/>
        </w:rPr>
        <w:t>пункте 3</w:t>
      </w:r>
      <w:r>
        <w:rPr>
          <w:sz w:val="24"/>
        </w:rPr>
        <w:t xml:space="preserve"> настоящего Порядка, на перевод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 (принимающих организаций), перечень образовательных программ, реализуемых организацией, количество свободных мест.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19. Совершеннолетний обучающийся или родители (законные представители) несовершеннолетнего обучающегося указывают в письменном согласии принимающую организацию из перечня организаций, предложенных учредителем исходной организации.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20. После получения соответствующих письменных согласий лиц, указанных в </w:t>
      </w:r>
      <w:r>
        <w:rPr>
          <w:color w:val="0000FF"/>
          <w:sz w:val="24"/>
        </w:rPr>
        <w:t>пункте 3</w:t>
      </w:r>
      <w:r>
        <w:rPr>
          <w:sz w:val="24"/>
        </w:rPr>
        <w:t xml:space="preserve"> настоящего Порядка,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соответствующей образовательной программе, прекращение действия государственной аккредитации).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21. Исходная организация передает в принимающую организацию списочный состав обучающихся, копии учебных планов, соответствующие письменные согласия лиц, указанных в </w:t>
      </w:r>
      <w:r>
        <w:rPr>
          <w:color w:val="0000FF"/>
          <w:sz w:val="24"/>
        </w:rPr>
        <w:t>пункте 3</w:t>
      </w:r>
      <w:r>
        <w:rPr>
          <w:sz w:val="24"/>
        </w:rPr>
        <w:t xml:space="preserve"> настоящего Порядка, личные дела обучающихся.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22. На основании представленных документов принимающая организация издает распорядительный акт о зачислении обучающихся в принимающую организацию в порядке перевода в связи с прекращением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программе, прекращением действия государственной аккредитации.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класса, формы обучения.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23. 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лиц, указанных в </w:t>
      </w:r>
      <w:r>
        <w:rPr>
          <w:color w:val="0000FF"/>
          <w:sz w:val="24"/>
        </w:rPr>
        <w:t>пункте 3</w:t>
      </w:r>
      <w:r>
        <w:rPr>
          <w:sz w:val="24"/>
        </w:rPr>
        <w:t xml:space="preserve"> настоящего Порядка.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start"/>
    </w:pPr>
    <w:rPr>
      <w:rFonts w:ascii="Calibri" w:hAnsi="Calibri" w:eastAsia="Tahoma" w:cs="Droid Sans"/>
      <w:color w:val="auto"/>
      <w:kern w:val="2"/>
      <w:sz w:val="22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star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star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start"/>
    </w:pPr>
    <w:rPr>
      <w:rFonts w:ascii="Arial" w:hAnsi="Arial" w:cs="Arial" w:eastAsia="Tahoma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star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start"/>
    </w:pPr>
    <w:rPr>
      <w:rFonts w:ascii="Tahoma" w:hAnsi="Tahoma" w:cs="Tahoma" w:eastAsia="Tahoma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start"/>
    </w:pPr>
    <w:rPr>
      <w:rFonts w:ascii="Tahoma" w:hAnsi="Tahoma" w:cs="Tahoma" w:eastAsia="Tahoma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start"/>
    </w:pPr>
    <w:rPr>
      <w:rFonts w:ascii="Tahoma" w:hAnsi="Tahoma" w:cs="Tahoma" w:eastAsia="Tahoma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star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172.30.45.4/cons/cgi/online.cgi?req=doc&amp;base=LAW&amp;n=501181&amp;date=18.09.2025&amp;dst=100006&amp;field=134" TargetMode="External"/><Relationship Id="rId3" Type="http://schemas.openxmlformats.org/officeDocument/2006/relationships/hyperlink" Target="http://172.30.45.4/cons/cgi/online.cgi?req=doc&amp;base=LAW&amp;n=499764&amp;date=18.09.2025&amp;dst=230&amp;field=134" TargetMode="External"/><Relationship Id="rId4" Type="http://schemas.openxmlformats.org/officeDocument/2006/relationships/hyperlink" Target="http://172.30.45.4/cons/cgi/online.cgi?req=doc&amp;base=LAW&amp;n=499764&amp;date=18.09.2025&amp;dst=790&amp;field=134" TargetMode="External"/><Relationship Id="rId5" Type="http://schemas.openxmlformats.org/officeDocument/2006/relationships/hyperlink" Target="http://172.30.45.4/cons/cgi/online.cgi?req=doc&amp;base=LAW&amp;n=499281&amp;date=18.09.2025&amp;dst=100015&amp;field=134" TargetMode="External"/><Relationship Id="rId6" Type="http://schemas.openxmlformats.org/officeDocument/2006/relationships/hyperlink" Target="http://172.30.45.4/cons/cgi/online.cgi?req=doc&amp;base=LAW&amp;n=499281&amp;date=18.09.2025&amp;dst=29&amp;field=134" TargetMode="External"/><Relationship Id="rId7" Type="http://schemas.openxmlformats.org/officeDocument/2006/relationships/hyperlink" Target="http://172.30.45.4/cons/cgi/online.cgi?req=doc&amp;base=LAW&amp;n=499281&amp;date=18.09.2025&amp;dst=31&amp;field=134" TargetMode="External"/><Relationship Id="rId8" Type="http://schemas.openxmlformats.org/officeDocument/2006/relationships/hyperlink" Target="http://172.30.45.4/cons/cgi/online.cgi?req=doc&amp;base=LAW&amp;n=317532&amp;date=18.09.2025" TargetMode="External"/><Relationship Id="rId9" Type="http://schemas.openxmlformats.org/officeDocument/2006/relationships/hyperlink" Target="http://172.30.45.4/cons/cgi/online.cgi?req=doc&amp;base=LAW&amp;n=317485&amp;date=18.09.2025" TargetMode="External"/><Relationship Id="rId10" Type="http://schemas.openxmlformats.org/officeDocument/2006/relationships/hyperlink" Target="http://172.30.45.4/cons/cgi/online.cgi?req=doc&amp;base=LAW&amp;n=501181&amp;date=18.09.2025&amp;dst=100006&amp;field=134" TargetMode="External"/><Relationship Id="rId11" Type="http://schemas.openxmlformats.org/officeDocument/2006/relationships/hyperlink" Target="http://172.30.45.4/cons/cgi/online.cgi?req=doc&amp;base=LAW&amp;n=99661&amp;date=18.09.2025&amp;dst=100004&amp;field=134" TargetMode="External"/><Relationship Id="rId12" Type="http://schemas.openxmlformats.org/officeDocument/2006/relationships/hyperlink" Target="http://172.30.45.4/cons/cgi/online.cgi?req=doc&amp;base=LAW&amp;n=499764&amp;date=18.09.2025&amp;dst=101027&amp;field=134" TargetMode="External"/><Relationship Id="rId13" Type="http://schemas.openxmlformats.org/officeDocument/2006/relationships/hyperlink" Target="http://172.30.45.4/cons/cgi/online.cgi?req=doc&amp;base=LAW&amp;n=499764&amp;date=18.09.2025&amp;dst=147&amp;field=134" TargetMode="External"/><Relationship Id="rId14" Type="http://schemas.openxmlformats.org/officeDocument/2006/relationships/hyperlink" Target="http://172.30.45.4/cons/cgi/online.cgi?req=doc&amp;base=LAW&amp;n=495253&amp;date=18.09.2025&amp;dst=340&amp;field=134" TargetMode="External"/><Relationship Id="rId15" Type="http://schemas.openxmlformats.org/officeDocument/2006/relationships/hyperlink" Target="http://172.30.45.4/cons/cgi/online.cgi?req=doc&amp;base=LAW&amp;n=504344&amp;date=18.09.2025&amp;dst=100173&amp;field=134" TargetMode="External"/><Relationship Id="rId16" Type="http://schemas.openxmlformats.org/officeDocument/2006/relationships/hyperlink" Target="http://172.30.45.4/cons/cgi/online.cgi?req=doc&amp;base=LAW&amp;n=501181&amp;date=18.09.2025&amp;dst=100011&amp;field=134" TargetMode="External"/><Relationship Id="rId17" Type="http://schemas.openxmlformats.org/officeDocument/2006/relationships/hyperlink" Target="http://172.30.45.4/cons/cgi/online.cgi?req=doc&amp;base=LAW&amp;n=501181&amp;date=18.09.2025&amp;dst=100017&amp;field=134" TargetMode="External"/><Relationship Id="rId18" Type="http://schemas.openxmlformats.org/officeDocument/2006/relationships/hyperlink" Target="http://172.30.45.4/cons/cgi/online.cgi?req=doc&amp;base=LAW&amp;n=499764&amp;date=18.09.2025&amp;dst=153&amp;field=134" TargetMode="External"/><Relationship Id="rId19" Type="http://schemas.openxmlformats.org/officeDocument/2006/relationships/hyperlink" Target="http://172.30.45.4/cons/cgi/online.cgi?req=doc&amp;base=LAW&amp;n=501181&amp;date=18.09.2025&amp;dst=100019&amp;field=134" TargetMode="External"/><Relationship Id="rId20" Type="http://schemas.openxmlformats.org/officeDocument/2006/relationships/hyperlink" Target="http://172.30.45.4/cons/cgi/online.cgi?req=doc&amp;base=LAW&amp;n=501181&amp;date=18.09.2025&amp;dst=100020&amp;field=134" TargetMode="External"/><Relationship Id="rId21" Type="http://schemas.openxmlformats.org/officeDocument/2006/relationships/hyperlink" Target="http://172.30.45.4/cons/cgi/online.cgi?req=doc&amp;base=LAW&amp;n=501181&amp;date=18.09.2025&amp;dst=100023&amp;field=134" TargetMode="External"/><Relationship Id="rId22" Type="http://schemas.openxmlformats.org/officeDocument/2006/relationships/hyperlink" Target="http://172.30.45.4/cons/cgi/online.cgi?req=doc&amp;base=LAW&amp;n=444428&amp;date=18.09.2025" TargetMode="External"/><Relationship Id="rId23" Type="http://schemas.openxmlformats.org/officeDocument/2006/relationships/hyperlink" Target="http://172.30.45.4/cons/cgi/online.cgi?req=doc&amp;base=LAW&amp;n=501181&amp;date=18.09.2025&amp;dst=100024&amp;field=134" TargetMode="Externa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LibreOffice/24.8.4.1$Linux_X86_64 LibreOffice_project/480$Build-1</Application>
  <AppVersion>15.0000</AppVersion>
  <Pages>7</Pages>
  <Words>2297</Words>
  <Characters>17209</Characters>
  <CharactersWithSpaces>19400</CharactersWithSpaces>
  <Paragraphs>106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2025-09-18T11:13:21Z</dcterms:created>
  <dc:creator/>
  <dc:description/>
  <dc:language>ru-RU</dc:language>
  <cp:lastModifiedBy/>
  <cp:revision>0</cp:revision>
  <dc:subject/>
  <dc:title>Приказ Минпросвещения России от 06.04.2023 N 240
(ред. от 17.02.2025)
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
(Зарегистрировано в Минюсте России 15.05.2023 N 73315)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